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51" w:rsidRPr="00CF75C2" w:rsidRDefault="003B1E51" w:rsidP="003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1E51" w:rsidRPr="00CF75C2" w:rsidRDefault="003B1E51" w:rsidP="003B1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51" w:rsidRPr="00CF75C2" w:rsidRDefault="003B1E51" w:rsidP="003B1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августа 2021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</w:p>
    <w:p w:rsidR="003B1E51" w:rsidRPr="00CF75C2" w:rsidRDefault="003B1E51" w:rsidP="003B1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51" w:rsidRPr="00CF75C2" w:rsidRDefault="003B1E51" w:rsidP="003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P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41BF" w:rsidRPr="00A5466D" w:rsidRDefault="009B41BF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5FE" w:rsidRPr="00A5466D" w:rsidRDefault="006B52CA" w:rsidP="00D661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6D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Калининградстата от 5 февраля 2021 г. № 9 «</w:t>
      </w:r>
      <w:r w:rsidR="00D45238" w:rsidRPr="00A5466D">
        <w:rPr>
          <w:rFonts w:ascii="Times New Roman" w:hAnsi="Times New Roman" w:cs="Times New Roman"/>
          <w:b/>
          <w:sz w:val="28"/>
          <w:szCs w:val="28"/>
        </w:rPr>
        <w:t>О</w:t>
      </w:r>
      <w:r w:rsidR="003D55FE" w:rsidRPr="00A5466D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661CE" w:rsidRPr="00A5466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D55FE" w:rsidRPr="00A5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A5466D">
        <w:rPr>
          <w:rFonts w:ascii="Times New Roman" w:hAnsi="Times New Roman" w:cs="Times New Roman"/>
          <w:b/>
          <w:sz w:val="28"/>
          <w:szCs w:val="28"/>
        </w:rPr>
        <w:t>Плана</w:t>
      </w:r>
      <w:r w:rsidR="00BD0511" w:rsidRPr="00A5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A5466D">
        <w:rPr>
          <w:rFonts w:ascii="Times New Roman" w:hAnsi="Times New Roman" w:cs="Times New Roman"/>
          <w:b/>
          <w:sz w:val="28"/>
          <w:szCs w:val="28"/>
        </w:rPr>
        <w:t>Территориального органа Ф</w:t>
      </w:r>
      <w:r w:rsidR="00BD0511" w:rsidRPr="00A5466D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5C4D01" w:rsidRPr="00A5466D">
        <w:rPr>
          <w:rFonts w:ascii="Times New Roman" w:hAnsi="Times New Roman" w:cs="Times New Roman"/>
          <w:b/>
          <w:sz w:val="28"/>
          <w:szCs w:val="28"/>
        </w:rPr>
        <w:t>ой службы</w:t>
      </w:r>
      <w:r w:rsidR="00BD0511" w:rsidRPr="00A5466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7A662F" w:rsidRPr="00A5466D">
        <w:rPr>
          <w:rFonts w:ascii="Times New Roman" w:hAnsi="Times New Roman" w:cs="Times New Roman"/>
          <w:b/>
          <w:sz w:val="28"/>
          <w:szCs w:val="28"/>
        </w:rPr>
        <w:t>ой статистики</w:t>
      </w:r>
      <w:r w:rsidR="008025EE" w:rsidRPr="00A5466D">
        <w:rPr>
          <w:rFonts w:ascii="Times New Roman" w:hAnsi="Times New Roman" w:cs="Times New Roman"/>
          <w:b/>
          <w:sz w:val="28"/>
          <w:szCs w:val="28"/>
        </w:rPr>
        <w:t xml:space="preserve"> по Калининградской области </w:t>
      </w:r>
      <w:r w:rsidR="007A662F" w:rsidRPr="00A5466D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</w:t>
      </w:r>
      <w:r w:rsidR="009C70A5" w:rsidRPr="00A5466D">
        <w:rPr>
          <w:rFonts w:ascii="Times New Roman" w:hAnsi="Times New Roman" w:cs="Times New Roman"/>
          <w:b/>
          <w:sz w:val="28"/>
          <w:szCs w:val="28"/>
        </w:rPr>
        <w:t>21</w:t>
      </w:r>
      <w:r w:rsidR="007A662F" w:rsidRPr="00A5466D">
        <w:rPr>
          <w:rFonts w:ascii="Times New Roman" w:hAnsi="Times New Roman" w:cs="Times New Roman"/>
          <w:b/>
          <w:sz w:val="28"/>
          <w:szCs w:val="28"/>
        </w:rPr>
        <w:t>-20</w:t>
      </w:r>
      <w:r w:rsidR="007B2EFE" w:rsidRPr="00A5466D">
        <w:rPr>
          <w:rFonts w:ascii="Times New Roman" w:hAnsi="Times New Roman" w:cs="Times New Roman"/>
          <w:b/>
          <w:sz w:val="28"/>
          <w:szCs w:val="28"/>
        </w:rPr>
        <w:t>2</w:t>
      </w:r>
      <w:r w:rsidR="009C70A5" w:rsidRPr="00A5466D">
        <w:rPr>
          <w:rFonts w:ascii="Times New Roman" w:hAnsi="Times New Roman" w:cs="Times New Roman"/>
          <w:b/>
          <w:sz w:val="28"/>
          <w:szCs w:val="28"/>
        </w:rPr>
        <w:t>3</w:t>
      </w:r>
      <w:r w:rsidR="007A662F" w:rsidRPr="00A5466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A5466D">
        <w:rPr>
          <w:rFonts w:ascii="Times New Roman" w:hAnsi="Times New Roman" w:cs="Times New Roman"/>
          <w:b/>
          <w:sz w:val="28"/>
          <w:szCs w:val="28"/>
        </w:rPr>
        <w:t>»</w:t>
      </w:r>
    </w:p>
    <w:p w:rsidR="009B41BF" w:rsidRPr="00A5466D" w:rsidRDefault="009B41BF" w:rsidP="006B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C5F" w:rsidRPr="00A5466D" w:rsidRDefault="00715C5F" w:rsidP="00715C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t>Во исполнение пункта 2 приказа Федеральной службы государственной статистики от 1 февраля 2021 г. № 54 «Об утверждении Плана Федеральной службы государственной статисти</w:t>
      </w:r>
      <w:r w:rsidR="003B1E51">
        <w:rPr>
          <w:color w:val="auto"/>
          <w:sz w:val="28"/>
          <w:szCs w:val="28"/>
        </w:rPr>
        <w:t xml:space="preserve">ки </w:t>
      </w:r>
      <w:r w:rsidR="00A5466D">
        <w:rPr>
          <w:color w:val="auto"/>
          <w:sz w:val="28"/>
          <w:szCs w:val="28"/>
        </w:rPr>
        <w:t xml:space="preserve">по противодействию коррупции </w:t>
      </w:r>
      <w:r w:rsidR="00A5466D" w:rsidRPr="00A5466D">
        <w:rPr>
          <w:color w:val="auto"/>
          <w:sz w:val="28"/>
          <w:szCs w:val="28"/>
        </w:rPr>
        <w:t xml:space="preserve">на </w:t>
      </w:r>
      <w:r w:rsidRPr="00A5466D">
        <w:rPr>
          <w:color w:val="auto"/>
          <w:sz w:val="28"/>
          <w:szCs w:val="28"/>
        </w:rPr>
        <w:t xml:space="preserve">2021-2023 годы» (с изменениями внесенными приказом Росстата от 30 августа 2021 г. № </w:t>
      </w:r>
      <w:r w:rsidR="00A5466D" w:rsidRPr="00A5466D">
        <w:rPr>
          <w:color w:val="auto"/>
          <w:sz w:val="28"/>
          <w:szCs w:val="28"/>
        </w:rPr>
        <w:t>529</w:t>
      </w:r>
      <w:r w:rsidRPr="00A5466D">
        <w:rPr>
          <w:color w:val="auto"/>
          <w:sz w:val="28"/>
          <w:szCs w:val="28"/>
        </w:rPr>
        <w:t xml:space="preserve">), </w:t>
      </w:r>
      <w:proofErr w:type="spellStart"/>
      <w:proofErr w:type="gramStart"/>
      <w:r w:rsidRPr="00A5466D">
        <w:rPr>
          <w:color w:val="auto"/>
          <w:sz w:val="28"/>
          <w:szCs w:val="28"/>
        </w:rPr>
        <w:t>п</w:t>
      </w:r>
      <w:proofErr w:type="spellEnd"/>
      <w:proofErr w:type="gram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р</w:t>
      </w:r>
      <w:proofErr w:type="spellEnd"/>
      <w:r w:rsidRPr="00A5466D">
        <w:rPr>
          <w:color w:val="auto"/>
          <w:sz w:val="28"/>
          <w:szCs w:val="28"/>
        </w:rPr>
        <w:t xml:space="preserve"> и к а </w:t>
      </w:r>
      <w:proofErr w:type="spellStart"/>
      <w:r w:rsidRPr="00A5466D">
        <w:rPr>
          <w:color w:val="auto"/>
          <w:sz w:val="28"/>
          <w:szCs w:val="28"/>
        </w:rPr>
        <w:t>з</w:t>
      </w:r>
      <w:proofErr w:type="spell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ы</w:t>
      </w:r>
      <w:proofErr w:type="spellEnd"/>
      <w:r w:rsidRPr="00A5466D">
        <w:rPr>
          <w:color w:val="auto"/>
          <w:sz w:val="28"/>
          <w:szCs w:val="28"/>
        </w:rPr>
        <w:t xml:space="preserve"> в а ю:</w:t>
      </w:r>
    </w:p>
    <w:p w:rsidR="009B41BF" w:rsidRPr="00A5466D" w:rsidRDefault="006B52CA" w:rsidP="006B52C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lastRenderedPageBreak/>
        <w:t>1. В названии приказа Калининградст</w:t>
      </w:r>
      <w:r w:rsidR="003B1E51">
        <w:rPr>
          <w:color w:val="auto"/>
          <w:sz w:val="28"/>
          <w:szCs w:val="28"/>
        </w:rPr>
        <w:t xml:space="preserve">ата от 5 февраля 2021 г. № 9 </w:t>
      </w:r>
      <w:r w:rsidRPr="00A5466D">
        <w:rPr>
          <w:color w:val="auto"/>
          <w:sz w:val="28"/>
          <w:szCs w:val="28"/>
        </w:rPr>
        <w:t xml:space="preserve">«Об утверждении </w:t>
      </w:r>
      <w:r w:rsidR="001961C6" w:rsidRPr="00A5466D">
        <w:rPr>
          <w:sz w:val="28"/>
          <w:szCs w:val="28"/>
        </w:rPr>
        <w:t>План</w:t>
      </w:r>
      <w:r w:rsidRPr="00A5466D">
        <w:rPr>
          <w:sz w:val="28"/>
          <w:szCs w:val="28"/>
        </w:rPr>
        <w:t>а</w:t>
      </w:r>
      <w:r w:rsidR="001961C6" w:rsidRPr="00A5466D">
        <w:rPr>
          <w:sz w:val="28"/>
          <w:szCs w:val="28"/>
        </w:rPr>
        <w:t xml:space="preserve"> Территориального органа Федеральной службы государственной статистики по Калининградской области по противодействию коррупции на 20</w:t>
      </w:r>
      <w:r w:rsidR="009C70A5" w:rsidRPr="00A5466D">
        <w:rPr>
          <w:sz w:val="28"/>
          <w:szCs w:val="28"/>
        </w:rPr>
        <w:t>21</w:t>
      </w:r>
      <w:r w:rsidR="001961C6" w:rsidRPr="00A5466D">
        <w:rPr>
          <w:sz w:val="28"/>
          <w:szCs w:val="28"/>
        </w:rPr>
        <w:t>-20</w:t>
      </w:r>
      <w:r w:rsidR="007B2EFE" w:rsidRPr="00A5466D">
        <w:rPr>
          <w:sz w:val="28"/>
          <w:szCs w:val="28"/>
        </w:rPr>
        <w:t>2</w:t>
      </w:r>
      <w:r w:rsidR="009C70A5" w:rsidRPr="00A5466D">
        <w:rPr>
          <w:sz w:val="28"/>
          <w:szCs w:val="28"/>
        </w:rPr>
        <w:t>3</w:t>
      </w:r>
      <w:r w:rsidR="001961C6" w:rsidRPr="00A5466D">
        <w:rPr>
          <w:sz w:val="28"/>
          <w:szCs w:val="28"/>
        </w:rPr>
        <w:t xml:space="preserve"> годы</w:t>
      </w:r>
      <w:r w:rsidRPr="00A5466D">
        <w:rPr>
          <w:sz w:val="28"/>
          <w:szCs w:val="28"/>
        </w:rPr>
        <w:t>» (далее - Приказ) слова «2023 годы» заменить словами «2024 годы».</w:t>
      </w:r>
    </w:p>
    <w:p w:rsidR="001961C6" w:rsidRPr="00A5466D" w:rsidRDefault="006B52CA" w:rsidP="00A5466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t>2. В пункте 1 Приказа слова «2023 годы» заменить словами «2024 годы».</w:t>
      </w:r>
    </w:p>
    <w:p w:rsidR="00991830" w:rsidRPr="00A5466D" w:rsidRDefault="006B52CA" w:rsidP="006B52C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t xml:space="preserve">3. План </w:t>
      </w:r>
      <w:r w:rsidRPr="00A5466D">
        <w:rPr>
          <w:sz w:val="28"/>
          <w:szCs w:val="28"/>
        </w:rPr>
        <w:t>Территориального органа Федеральной службы государственной статистики по Калининградской области по противодействию коррупции на 2021-2023 годы, утвержденный приказом, изложить в редакции согласно приложению.</w:t>
      </w:r>
    </w:p>
    <w:p w:rsidR="00657118" w:rsidRPr="00A5466D" w:rsidRDefault="006B52CA" w:rsidP="006B52C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A5466D">
        <w:rPr>
          <w:color w:val="auto"/>
          <w:sz w:val="28"/>
          <w:szCs w:val="28"/>
        </w:rPr>
        <w:t>4. </w:t>
      </w:r>
      <w:proofErr w:type="gramStart"/>
      <w:r w:rsidR="007C4679" w:rsidRPr="00A5466D">
        <w:rPr>
          <w:color w:val="auto"/>
          <w:sz w:val="28"/>
          <w:szCs w:val="28"/>
        </w:rPr>
        <w:t>Контроль за</w:t>
      </w:r>
      <w:proofErr w:type="gramEnd"/>
      <w:r w:rsidR="007C4679" w:rsidRPr="00A5466D">
        <w:rPr>
          <w:color w:val="auto"/>
          <w:sz w:val="28"/>
          <w:szCs w:val="28"/>
        </w:rPr>
        <w:t xml:space="preserve"> исполнением настоящего приказа оставляю за </w:t>
      </w:r>
      <w:r w:rsidRPr="00A5466D">
        <w:rPr>
          <w:color w:val="auto"/>
          <w:sz w:val="28"/>
          <w:szCs w:val="28"/>
        </w:rPr>
        <w:t>заместителем руководителя Просвирниной Н.Н</w:t>
      </w:r>
      <w:r w:rsidR="007C4679" w:rsidRPr="00A5466D">
        <w:rPr>
          <w:color w:val="auto"/>
          <w:sz w:val="28"/>
          <w:szCs w:val="28"/>
        </w:rPr>
        <w:t>.</w:t>
      </w:r>
    </w:p>
    <w:p w:rsidR="00A5466D" w:rsidRDefault="00A5466D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1BF" w:rsidRDefault="009C70A5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66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5466D">
        <w:rPr>
          <w:rFonts w:ascii="Times New Roman" w:hAnsi="Times New Roman" w:cs="Times New Roman"/>
          <w:sz w:val="28"/>
          <w:szCs w:val="28"/>
        </w:rPr>
        <w:t>испо</w:t>
      </w:r>
      <w:r w:rsidR="000358FA" w:rsidRPr="00A5466D">
        <w:rPr>
          <w:rFonts w:ascii="Times New Roman" w:hAnsi="Times New Roman" w:cs="Times New Roman"/>
          <w:sz w:val="28"/>
          <w:szCs w:val="28"/>
        </w:rPr>
        <w:t>лняющий</w:t>
      </w:r>
      <w:proofErr w:type="gramEnd"/>
      <w:r w:rsidR="000358FA" w:rsidRPr="00A5466D">
        <w:rPr>
          <w:rFonts w:ascii="Times New Roman" w:hAnsi="Times New Roman" w:cs="Times New Roman"/>
          <w:sz w:val="28"/>
          <w:szCs w:val="28"/>
        </w:rPr>
        <w:br/>
        <w:t>обязанности руководителя</w:t>
      </w:r>
      <w:r w:rsidR="0048493A" w:rsidRPr="00A546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6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3B1E51">
        <w:rPr>
          <w:rFonts w:ascii="Times New Roman" w:hAnsi="Times New Roman" w:cs="Times New Roman"/>
          <w:sz w:val="28"/>
          <w:szCs w:val="28"/>
        </w:rPr>
        <w:tab/>
      </w:r>
      <w:r w:rsidR="006B52CA" w:rsidRPr="00A5466D">
        <w:rPr>
          <w:rFonts w:ascii="Times New Roman" w:hAnsi="Times New Roman" w:cs="Times New Roman"/>
          <w:sz w:val="28"/>
          <w:szCs w:val="28"/>
        </w:rPr>
        <w:t>Е.С. Александрова</w:t>
      </w:r>
      <w:r w:rsidR="000358FA" w:rsidRPr="00A5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Default="003B1E51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  <w:r w:rsidRPr="00586606">
        <w:rPr>
          <w:rStyle w:val="FontStyle33"/>
          <w:sz w:val="26"/>
          <w:szCs w:val="26"/>
        </w:rPr>
        <w:lastRenderedPageBreak/>
        <w:t>ПРИЛОЖЕНИЕ</w:t>
      </w:r>
    </w:p>
    <w:p w:rsidR="003B1E51" w:rsidRPr="00586606" w:rsidRDefault="003B1E51" w:rsidP="003B1E51">
      <w:pPr>
        <w:pStyle w:val="Style13"/>
        <w:widowControl/>
        <w:tabs>
          <w:tab w:val="left" w:pos="10560"/>
          <w:tab w:val="left" w:pos="13640"/>
        </w:tabs>
        <w:spacing w:before="58" w:line="240" w:lineRule="auto"/>
        <w:ind w:left="10206"/>
        <w:rPr>
          <w:rStyle w:val="FontStyle33"/>
          <w:sz w:val="26"/>
          <w:szCs w:val="26"/>
          <w:u w:val="single"/>
        </w:rPr>
      </w:pPr>
      <w:r w:rsidRPr="00586606">
        <w:rPr>
          <w:rStyle w:val="FontStyle33"/>
          <w:sz w:val="26"/>
          <w:szCs w:val="26"/>
        </w:rPr>
        <w:t>к приказу Калининградстата</w:t>
      </w:r>
      <w:r w:rsidRPr="00586606">
        <w:rPr>
          <w:rStyle w:val="FontStyle33"/>
          <w:sz w:val="26"/>
          <w:szCs w:val="26"/>
        </w:rPr>
        <w:br/>
      </w:r>
      <w:r w:rsidRPr="003B1E51">
        <w:rPr>
          <w:rStyle w:val="FontStyle33"/>
          <w:sz w:val="26"/>
          <w:szCs w:val="26"/>
        </w:rPr>
        <w:t xml:space="preserve">от </w:t>
      </w:r>
      <w:r w:rsidRPr="00586606">
        <w:rPr>
          <w:rStyle w:val="FontStyle33"/>
          <w:sz w:val="26"/>
          <w:szCs w:val="26"/>
        </w:rPr>
        <w:t>«</w:t>
      </w:r>
      <w:r>
        <w:rPr>
          <w:rStyle w:val="FontStyle33"/>
          <w:sz w:val="26"/>
          <w:szCs w:val="26"/>
        </w:rPr>
        <w:t>31</w:t>
      </w:r>
      <w:r w:rsidRPr="00586606">
        <w:rPr>
          <w:rStyle w:val="FontStyle33"/>
          <w:sz w:val="26"/>
          <w:szCs w:val="26"/>
        </w:rPr>
        <w:t xml:space="preserve">» </w:t>
      </w:r>
      <w:r>
        <w:rPr>
          <w:rStyle w:val="FontStyle33"/>
          <w:sz w:val="26"/>
          <w:szCs w:val="26"/>
        </w:rPr>
        <w:t>августа</w:t>
      </w:r>
      <w:r w:rsidRPr="00586606">
        <w:rPr>
          <w:rStyle w:val="FontStyle33"/>
          <w:sz w:val="26"/>
          <w:szCs w:val="26"/>
        </w:rPr>
        <w:t xml:space="preserve"> № </w:t>
      </w:r>
      <w:r>
        <w:rPr>
          <w:rStyle w:val="FontStyle33"/>
          <w:sz w:val="26"/>
          <w:szCs w:val="26"/>
        </w:rPr>
        <w:t>84</w:t>
      </w: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  <w:r w:rsidRPr="00586606">
        <w:rPr>
          <w:rStyle w:val="FontStyle33"/>
          <w:sz w:val="26"/>
          <w:szCs w:val="26"/>
        </w:rPr>
        <w:t>УТВЕРЖДЕН</w:t>
      </w: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  <w:r w:rsidRPr="00586606">
        <w:rPr>
          <w:rStyle w:val="FontStyle33"/>
          <w:sz w:val="26"/>
          <w:szCs w:val="26"/>
        </w:rPr>
        <w:t>приказом Калининградстата</w:t>
      </w: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  <w:u w:val="single"/>
        </w:rPr>
      </w:pPr>
      <w:r w:rsidRPr="00586606">
        <w:rPr>
          <w:rStyle w:val="FontStyle33"/>
          <w:sz w:val="26"/>
          <w:szCs w:val="26"/>
          <w:u w:val="single"/>
        </w:rPr>
        <w:t>от «05» февраля 2021 года № 9</w:t>
      </w:r>
    </w:p>
    <w:p w:rsidR="003B1E51" w:rsidRPr="00586606" w:rsidRDefault="003B1E51" w:rsidP="003B1E51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</w:p>
    <w:p w:rsidR="003B1E51" w:rsidRPr="00586606" w:rsidRDefault="003B1E51" w:rsidP="003B1E51">
      <w:pPr>
        <w:pStyle w:val="Style9"/>
        <w:widowControl/>
        <w:spacing w:before="84" w:line="240" w:lineRule="auto"/>
        <w:rPr>
          <w:rStyle w:val="FontStyle30"/>
        </w:rPr>
      </w:pPr>
      <w:r w:rsidRPr="00586606">
        <w:rPr>
          <w:rStyle w:val="FontStyle30"/>
        </w:rPr>
        <w:t>План</w:t>
      </w:r>
    </w:p>
    <w:p w:rsidR="003B1E51" w:rsidRPr="00586606" w:rsidRDefault="003B1E51" w:rsidP="003B1E51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586606">
        <w:rPr>
          <w:rStyle w:val="FontStyle30"/>
        </w:rPr>
        <w:t>Территориального органа Федеральной службы государственной статистики</w:t>
      </w:r>
    </w:p>
    <w:p w:rsidR="003B1E51" w:rsidRPr="00586606" w:rsidRDefault="003B1E51" w:rsidP="003B1E51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586606">
        <w:rPr>
          <w:rStyle w:val="FontStyle30"/>
        </w:rPr>
        <w:t>по Калининградской области по противодействию коррупции на 2021-2024 годы</w:t>
      </w:r>
    </w:p>
    <w:p w:rsidR="003B1E51" w:rsidRPr="00586606" w:rsidRDefault="003B1E51" w:rsidP="003B1E51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</w:p>
    <w:tbl>
      <w:tblPr>
        <w:tblStyle w:val="a8"/>
        <w:tblW w:w="14601" w:type="dxa"/>
        <w:tblInd w:w="-176" w:type="dxa"/>
        <w:tblLayout w:type="fixed"/>
        <w:tblLook w:val="04A0"/>
      </w:tblPr>
      <w:tblGrid>
        <w:gridCol w:w="614"/>
        <w:gridCol w:w="110"/>
        <w:gridCol w:w="4510"/>
        <w:gridCol w:w="2640"/>
        <w:gridCol w:w="1760"/>
        <w:gridCol w:w="330"/>
        <w:gridCol w:w="4637"/>
      </w:tblGrid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  <w:sz w:val="26"/>
                <w:szCs w:val="26"/>
              </w:rPr>
            </w:pPr>
            <w:r w:rsidRPr="00586606">
              <w:rPr>
                <w:rStyle w:val="FontStyle3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6606">
              <w:rPr>
                <w:rStyle w:val="FontStyle32"/>
                <w:sz w:val="26"/>
                <w:szCs w:val="26"/>
              </w:rPr>
              <w:t>п</w:t>
            </w:r>
            <w:proofErr w:type="spellEnd"/>
            <w:proofErr w:type="gramEnd"/>
            <w:r w:rsidRPr="00586606">
              <w:rPr>
                <w:rStyle w:val="FontStyle32"/>
                <w:sz w:val="26"/>
                <w:szCs w:val="26"/>
              </w:rPr>
              <w:t>/</w:t>
            </w:r>
            <w:proofErr w:type="spellStart"/>
            <w:r w:rsidRPr="00586606">
              <w:rPr>
                <w:rStyle w:val="FontStyle3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  <w:sz w:val="26"/>
                <w:szCs w:val="26"/>
              </w:rPr>
            </w:pPr>
            <w:r w:rsidRPr="00586606">
              <w:rPr>
                <w:rStyle w:val="FontStyle32"/>
                <w:sz w:val="26"/>
                <w:szCs w:val="26"/>
              </w:rPr>
              <w:t>Мероприятия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18"/>
              <w:widowControl/>
              <w:spacing w:line="240" w:lineRule="auto"/>
              <w:rPr>
                <w:rStyle w:val="FontStyle32"/>
                <w:b w:val="0"/>
                <w:sz w:val="26"/>
                <w:szCs w:val="26"/>
              </w:rPr>
            </w:pPr>
            <w:r w:rsidRPr="00586606">
              <w:rPr>
                <w:rStyle w:val="FontStyle32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0" w:type="dxa"/>
            <w:gridSpan w:val="2"/>
          </w:tcPr>
          <w:p w:rsidR="003B1E51" w:rsidRPr="00586606" w:rsidRDefault="003B1E51" w:rsidP="00BF70AE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  <w:sz w:val="26"/>
                <w:szCs w:val="26"/>
              </w:rPr>
            </w:pPr>
            <w:r w:rsidRPr="00586606">
              <w:rPr>
                <w:rStyle w:val="FontStyle32"/>
                <w:sz w:val="26"/>
                <w:szCs w:val="26"/>
              </w:rPr>
              <w:t>Срок исполнения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  <w:sz w:val="26"/>
                <w:szCs w:val="26"/>
              </w:rPr>
            </w:pPr>
            <w:r w:rsidRPr="00586606">
              <w:rPr>
                <w:rStyle w:val="FontStyle32"/>
                <w:sz w:val="26"/>
                <w:szCs w:val="26"/>
              </w:rPr>
              <w:t>Ожидаемый результат</w:t>
            </w:r>
          </w:p>
        </w:tc>
      </w:tr>
      <w:tr w:rsidR="003B1E51" w:rsidRPr="00586606" w:rsidTr="00BF70AE">
        <w:tc>
          <w:tcPr>
            <w:tcW w:w="14601" w:type="dxa"/>
            <w:gridSpan w:val="7"/>
          </w:tcPr>
          <w:p w:rsidR="003B1E51" w:rsidRPr="00586606" w:rsidRDefault="003B1E51" w:rsidP="00BF70AE">
            <w:pPr>
              <w:pStyle w:val="Style15"/>
              <w:widowControl/>
              <w:tabs>
                <w:tab w:val="left" w:pos="15593"/>
              </w:tabs>
              <w:spacing w:before="7" w:line="240" w:lineRule="auto"/>
              <w:ind w:right="10" w:firstLine="0"/>
              <w:jc w:val="center"/>
              <w:rPr>
                <w:rStyle w:val="FontStyle30"/>
              </w:rPr>
            </w:pPr>
            <w:r w:rsidRPr="00586606">
              <w:rPr>
                <w:rStyle w:val="FontStyle32"/>
                <w:sz w:val="26"/>
                <w:szCs w:val="26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Калининградстата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Внедрение в практику кадровой работы Калининградстата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Административный отдел,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начальники структурных подразделений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 w:rsidRPr="00586606">
              <w:rPr>
                <w:rStyle w:val="FontStyle33"/>
                <w:sz w:val="26"/>
                <w:szCs w:val="26"/>
              </w:rPr>
              <w:t>контроля за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актуализацией сведений об их родственниках и свойственниках, содержащихся в анкетах, представляемых в Калининградстат при поступлении на федеральную государственную гражданскую службу (далее – гражданская служба) в целях выявления возможного конфликта интересов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586606">
              <w:rPr>
                <w:rStyle w:val="FontStyle33"/>
                <w:sz w:val="26"/>
                <w:szCs w:val="26"/>
              </w:rPr>
              <w:t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  <w:proofErr w:type="gramEnd"/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1.3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федеральных государственных служащих Калининградстата и урегулированию конфликта интересов (далее – Комиссия)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1.4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и обеспечение работы </w:t>
            </w:r>
            <w:proofErr w:type="gramStart"/>
            <w:r w:rsidRPr="00586606">
              <w:rPr>
                <w:rStyle w:val="FontStyle33"/>
                <w:sz w:val="26"/>
                <w:szCs w:val="26"/>
              </w:rP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коррупционных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2C549D">
              <w:rPr>
                <w:rStyle w:val="FontStyle33"/>
                <w:sz w:val="26"/>
                <w:szCs w:val="26"/>
              </w:rPr>
              <w:lastRenderedPageBreak/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2C549D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2C549D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2C549D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2C549D" w:rsidRDefault="003B1E51" w:rsidP="00BF70AE">
            <w:pPr>
              <w:pStyle w:val="Style20"/>
              <w:widowControl/>
              <w:spacing w:line="240" w:lineRule="auto"/>
              <w:ind w:right="22"/>
              <w:rPr>
                <w:rStyle w:val="FontStyle33"/>
                <w:sz w:val="26"/>
                <w:szCs w:val="26"/>
              </w:rPr>
            </w:pPr>
            <w:r w:rsidRPr="002C549D">
              <w:rPr>
                <w:rStyle w:val="FontStyle33"/>
                <w:sz w:val="26"/>
                <w:szCs w:val="26"/>
              </w:rPr>
              <w:t xml:space="preserve"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</w:t>
            </w:r>
            <w:r w:rsidRPr="002C549D">
              <w:rPr>
                <w:rStyle w:val="FontStyle33"/>
                <w:sz w:val="26"/>
                <w:szCs w:val="26"/>
              </w:rPr>
              <w:lastRenderedPageBreak/>
              <w:t>коррупционных правонарушений. В случаях, предусмотренных законодательством Российс</w:t>
            </w:r>
            <w:r>
              <w:rPr>
                <w:rStyle w:val="FontStyle33"/>
                <w:sz w:val="26"/>
                <w:szCs w:val="26"/>
              </w:rPr>
              <w:t>кой Федерации о </w:t>
            </w:r>
            <w:r w:rsidRPr="002C549D">
              <w:rPr>
                <w:rStyle w:val="FontStyle33"/>
                <w:sz w:val="26"/>
                <w:szCs w:val="26"/>
              </w:rPr>
              <w:t>противодействии </w:t>
            </w:r>
            <w:r>
              <w:rPr>
                <w:rStyle w:val="FontStyle33"/>
                <w:sz w:val="26"/>
                <w:szCs w:val="26"/>
              </w:rPr>
              <w:t xml:space="preserve">             </w:t>
            </w:r>
            <w:r w:rsidRPr="002C549D">
              <w:rPr>
                <w:rStyle w:val="FontStyle33"/>
                <w:sz w:val="26"/>
                <w:szCs w:val="26"/>
              </w:rPr>
              <w:t>коррупции, </w:t>
            </w:r>
            <w:r>
              <w:rPr>
                <w:rStyle w:val="FontStyle33"/>
                <w:sz w:val="26"/>
                <w:szCs w:val="26"/>
              </w:rPr>
              <w:t xml:space="preserve">               </w:t>
            </w:r>
            <w:r w:rsidRPr="002C549D">
              <w:rPr>
                <w:rStyle w:val="FontStyle33"/>
                <w:sz w:val="26"/>
                <w:szCs w:val="26"/>
              </w:rPr>
              <w:t>информирование       правоохранительных органов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предупреждения их повторного возникновения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1.6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и обеспечение работы </w:t>
            </w:r>
            <w:proofErr w:type="gramStart"/>
            <w:r w:rsidRPr="00586606">
              <w:rPr>
                <w:rStyle w:val="FontStyle33"/>
                <w:sz w:val="26"/>
                <w:szCs w:val="26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некоммерческой организацией в качестве единоличного исполнительного органа  или вхождения в состав ее коллегиального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органа управления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Организация и обеспечение работы по рассмотрению уведомлений гражданских служащих  о выполнении иной оплачиваемой работы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2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Недопущение </w:t>
            </w:r>
            <w:proofErr w:type="gramStart"/>
            <w:r w:rsidRPr="00586606">
              <w:rPr>
                <w:rStyle w:val="FontStyle33"/>
                <w:sz w:val="26"/>
                <w:szCs w:val="26"/>
              </w:rPr>
              <w:t>случаев наличия возможности возникновения конфликта интересов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1.8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>,  о даче согласия на замещение в организации должности на условиях трудового договора или на выполнение в данной организации работы (оказание 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43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Контроль за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43"/>
              <w:rPr>
                <w:rStyle w:val="FontStyle33"/>
                <w:sz w:val="26"/>
                <w:szCs w:val="26"/>
              </w:rPr>
            </w:pP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1.9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рассмотрения поступающих в Калининградстат сообщений от работодателей о заключении трудового и (или) гражданско-правового договора на выполнение работ (оказание услуг) с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гражданином, замещавшим должность гражданской службы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В течение </w:t>
            </w:r>
          </w:p>
          <w:p w:rsidR="003B1E51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43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правового договора в случаях, предусмотренных законодательством Российской Федерации о противодействии коррупции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29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  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Осуществление комплекса мер в соответствии с приказом Федеральной службы государственной статистики  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Административный отдел (ответственный за работу по профилактике коррупционных и иных правонарушений), Комиссия, начальники структурных подразделений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1.11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 претендующий на замещение должности гражданской службы (далее - гражданин), гражданский служащий  размещали общедоступную информацию, а также данные, позволяющие его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идентифицировать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Ежегодно </w:t>
            </w:r>
          </w:p>
          <w:p w:rsidR="003B1E51" w:rsidRPr="00586606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1 апреля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Организация приема сведений о доходах, расходах, об имуществе и обязательствах имущественного характера (далее – Сведения о доходах), представляемых гражданами, гражданскими служащими.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Ежегодно </w:t>
            </w:r>
          </w:p>
          <w:p w:rsidR="003B1E51" w:rsidRPr="00586606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30 апреля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Своевременное исполнение гражданскими служащими обязанности по представлению Сведений о доходах своих и членов своей семьи. Исполнение    гражданами обязанности по представлению Сведений о доходах своих   и   членов   своей   семьи при поступлении   на   гражданскую службу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1.13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tabs>
                <w:tab w:val="left" w:pos="1252"/>
              </w:tabs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ab/>
            </w:r>
            <w:r w:rsidRPr="00586606">
              <w:rPr>
                <w:rStyle w:val="FontStyle20"/>
              </w:rPr>
              <w:t>Подготовка к опубликованию и размещение Сведений о доходах, представленных гражданскими служащими на официальном сайте Калининградстата в информационно-телекоммуникационной сети «Интернет»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  <w:r w:rsidRPr="00586606">
              <w:rPr>
                <w:sz w:val="26"/>
                <w:szCs w:val="26"/>
              </w:rPr>
              <w:t>о</w:t>
            </w:r>
            <w:r w:rsidRPr="00586606">
              <w:rPr>
                <w:rFonts w:eastAsia="Times New Roman"/>
                <w:sz w:val="26"/>
                <w:szCs w:val="26"/>
              </w:rPr>
              <w:t>тдел сводных статистических работ</w:t>
            </w:r>
            <w:r>
              <w:rPr>
                <w:rFonts w:eastAsia="Times New Roman"/>
                <w:sz w:val="26"/>
                <w:szCs w:val="26"/>
              </w:rPr>
              <w:t xml:space="preserve"> и общественных связей</w:t>
            </w:r>
          </w:p>
        </w:tc>
        <w:tc>
          <w:tcPr>
            <w:tcW w:w="2090" w:type="dxa"/>
            <w:gridSpan w:val="2"/>
          </w:tcPr>
          <w:p w:rsidR="003B1E51" w:rsidRPr="00586606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20"/>
              </w:rPr>
            </w:pPr>
            <w:r w:rsidRPr="00586606">
              <w:rPr>
                <w:rStyle w:val="FontStyle20"/>
              </w:rPr>
              <w:t>Повышение открытости и доступности информации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1.14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tabs>
                <w:tab w:val="left" w:pos="1252"/>
              </w:tabs>
              <w:spacing w:line="240" w:lineRule="auto"/>
              <w:ind w:left="36" w:hanging="36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Анализ Сведений о доходах, </w:t>
            </w:r>
            <w:r w:rsidRPr="00586606">
              <w:rPr>
                <w:rStyle w:val="FontStyle20"/>
              </w:rPr>
              <w:lastRenderedPageBreak/>
              <w:t>представленных гражданскими служащими, гражданами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lastRenderedPageBreak/>
              <w:t xml:space="preserve">Ежегодно </w:t>
            </w:r>
          </w:p>
          <w:p w:rsidR="003B1E51" w:rsidRPr="00586606" w:rsidRDefault="003B1E51" w:rsidP="00BF70A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lastRenderedPageBreak/>
              <w:t>до 1 октября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20"/>
              </w:rPr>
            </w:pPr>
            <w:r w:rsidRPr="00586606">
              <w:rPr>
                <w:rStyle w:val="FontStyle20"/>
              </w:rPr>
              <w:lastRenderedPageBreak/>
              <w:t xml:space="preserve">Выявление       признаков нарушения </w:t>
            </w:r>
            <w:r w:rsidRPr="00586606">
              <w:rPr>
                <w:rStyle w:val="FontStyle20"/>
              </w:rPr>
              <w:lastRenderedPageBreak/>
              <w:t>гражданскими служащими, гражданами законодательства Российской Федерации о противодействии коррупции. Подготовка доклада на имя руководителя о   результатах   проведенного анализа. Инициирование проверок в отношении гражданских     служащих, граждан,      представивших Сведения о     доходах,     содержащие признаки недостоверности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Pr="00586606">
              <w:rPr>
                <w:rStyle w:val="FontStyle33"/>
                <w:sz w:val="26"/>
                <w:szCs w:val="26"/>
              </w:rPr>
              <w:t>1.15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В течение </w:t>
            </w:r>
          </w:p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>годов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ind w:hanging="2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(при наличии оснований)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Установление     фактов несоблюдения гражданскими служащими, гражданами законодательства Российской Федерации о противодействии коррупции. Привлечение        к дисциплинарной ответственности гражданских служащих, работников.    Направление материалов проверки в правоохранительные органы в          случаях, предусмотренных законодательством Российской Федерации о противодействии коррупции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1.16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</w:t>
            </w:r>
            <w:r w:rsidRPr="00586606">
              <w:rPr>
                <w:rStyle w:val="FontStyle20"/>
              </w:rPr>
              <w:lastRenderedPageBreak/>
              <w:t>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lastRenderedPageBreak/>
              <w:t xml:space="preserve">В течение </w:t>
            </w:r>
          </w:p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>годов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(при наличии оснований)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14"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Выявление      случаев несоблюдения гражданскими служащими законодательства Российской Федерации о противодействии коррупции, принятие своевременных    </w:t>
            </w:r>
            <w:r w:rsidRPr="00586606">
              <w:rPr>
                <w:rStyle w:val="FontStyle20"/>
              </w:rPr>
              <w:lastRenderedPageBreak/>
              <w:t>и    действенных мер по   выявленным  нарушениям   в целях реализации    принципа неотвратимости ответственности        за совершение коррупционных правонарушений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Осуществление </w:t>
            </w:r>
            <w:proofErr w:type="gramStart"/>
            <w:r w:rsidRPr="00586606">
              <w:rPr>
                <w:rStyle w:val="FontStyle20"/>
              </w:rPr>
              <w:t>контроля за</w:t>
            </w:r>
            <w:proofErr w:type="gramEnd"/>
            <w:r w:rsidRPr="00586606">
              <w:rPr>
                <w:rStyle w:val="FontStyle20"/>
              </w:rPr>
              <w:t xml:space="preserve">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В течение </w:t>
            </w:r>
          </w:p>
          <w:p w:rsidR="003B1E51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17"/>
              <w:widowControl/>
              <w:spacing w:line="295" w:lineRule="exact"/>
              <w:jc w:val="center"/>
              <w:rPr>
                <w:rStyle w:val="FontStyle20"/>
              </w:rPr>
            </w:pPr>
            <w:r w:rsidRPr="00586606">
              <w:rPr>
                <w:rStyle w:val="FontStyle20"/>
              </w:rPr>
              <w:t>годов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(при наличии оснований)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Выявление нарушений со стороны гражданских служащих Калининградстата.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1.18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5"/>
              <w:widowControl/>
              <w:spacing w:line="240" w:lineRule="auto"/>
              <w:ind w:left="22" w:hanging="22"/>
              <w:rPr>
                <w:rStyle w:val="FontStyle20"/>
              </w:rPr>
            </w:pPr>
            <w:proofErr w:type="gramStart"/>
            <w:r w:rsidRPr="00586606">
              <w:rPr>
                <w:rStyle w:val="FontStyle20"/>
              </w:rPr>
              <w:t>Контроль за</w:t>
            </w:r>
            <w:proofErr w:type="gramEnd"/>
            <w:r w:rsidRPr="00586606">
              <w:rPr>
                <w:rStyle w:val="FontStyle20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</w:t>
            </w:r>
            <w:r w:rsidRPr="00586606">
              <w:rPr>
                <w:rStyle w:val="FontStyle20"/>
              </w:rPr>
              <w:lastRenderedPageBreak/>
              <w:t>несоблюдения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В течение 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Выявление      </w:t>
            </w:r>
            <w:proofErr w:type="gramStart"/>
            <w:r w:rsidRPr="00586606">
              <w:rPr>
                <w:rStyle w:val="FontStyle20"/>
              </w:rPr>
              <w:t>случаев несоблюдения требований законодательства Российской Федерации</w:t>
            </w:r>
            <w:proofErr w:type="gramEnd"/>
            <w:r w:rsidRPr="00586606">
              <w:rPr>
                <w:rStyle w:val="FontStyle20"/>
              </w:rPr>
              <w:t xml:space="preserve"> о противодействии коррупции гражданскими служащими. Привлечение           виновных лиц к дисциплинарной ответственности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В течение 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606">
              <w:rPr>
                <w:rStyle w:val="FontStyle20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1.20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  <w:r w:rsidRPr="00586606">
              <w:rPr>
                <w:sz w:val="26"/>
                <w:szCs w:val="26"/>
              </w:rPr>
              <w:t>о</w:t>
            </w:r>
            <w:r w:rsidRPr="00586606">
              <w:rPr>
                <w:rFonts w:eastAsia="Times New Roman"/>
                <w:sz w:val="26"/>
                <w:szCs w:val="26"/>
              </w:rPr>
              <w:t>тдел сводных статистических работ</w:t>
            </w:r>
            <w:r>
              <w:rPr>
                <w:rFonts w:eastAsia="Times New Roman"/>
                <w:sz w:val="26"/>
                <w:szCs w:val="26"/>
              </w:rPr>
              <w:t xml:space="preserve"> и общественных связей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В течение 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20"/>
              </w:rPr>
            </w:pPr>
            <w:r w:rsidRPr="00586606">
              <w:rPr>
                <w:rStyle w:val="FontStyle20"/>
              </w:rPr>
              <w:t xml:space="preserve">2021-2024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>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20"/>
              </w:rPr>
              <w:t xml:space="preserve">Проведение </w:t>
            </w:r>
            <w:proofErr w:type="spellStart"/>
            <w:r w:rsidRPr="00586606">
              <w:rPr>
                <w:rStyle w:val="FontStyle20"/>
              </w:rPr>
              <w:t>вебинаров</w:t>
            </w:r>
            <w:proofErr w:type="spellEnd"/>
            <w:r w:rsidRPr="00586606">
              <w:rPr>
                <w:rStyle w:val="FontStyle20"/>
              </w:rPr>
              <w:t>, семинаров, совещаний. Размещение соответствующей информации на официальном сайте Калининградстата в информационно-телекоммуникационной сети «Интернет», на информационном стенде, направление информации в письменном виде для ознакомления с целью своевременного доведения до гражданских служащих положений законодательства Российской Федерации о противодействии коррупции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1.21</w:t>
            </w:r>
          </w:p>
        </w:tc>
        <w:tc>
          <w:tcPr>
            <w:tcW w:w="4510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firstLine="7"/>
              <w:rPr>
                <w:rStyle w:val="FontStyle33"/>
                <w:b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3B1E51">
              <w:rPr>
                <w:rStyle w:val="FontStyle23"/>
                <w:b w:val="0"/>
                <w:sz w:val="26"/>
                <w:szCs w:val="26"/>
              </w:rPr>
              <w:t>обучение</w:t>
            </w:r>
            <w:proofErr w:type="gramEnd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 </w:t>
            </w:r>
            <w:r w:rsidRPr="003B1E51">
              <w:rPr>
                <w:rStyle w:val="FontStyle23"/>
                <w:b w:val="0"/>
                <w:sz w:val="26"/>
                <w:szCs w:val="26"/>
              </w:rPr>
              <w:lastRenderedPageBreak/>
              <w:t>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Административный отдел </w:t>
            </w:r>
          </w:p>
        </w:tc>
        <w:tc>
          <w:tcPr>
            <w:tcW w:w="2090" w:type="dxa"/>
            <w:gridSpan w:val="2"/>
          </w:tcPr>
          <w:p w:rsidR="003B1E51" w:rsidRPr="003B1E51" w:rsidRDefault="003B1E51" w:rsidP="00BF70AE">
            <w:pPr>
              <w:pStyle w:val="Style17"/>
              <w:widowControl/>
              <w:spacing w:line="302" w:lineRule="exact"/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В течение </w:t>
            </w:r>
          </w:p>
          <w:p w:rsidR="003B1E51" w:rsidRPr="003B1E51" w:rsidRDefault="003B1E51" w:rsidP="00BF70AE">
            <w:pPr>
              <w:pStyle w:val="Style17"/>
              <w:widowControl/>
              <w:spacing w:line="302" w:lineRule="exact"/>
              <w:jc w:val="center"/>
              <w:rPr>
                <w:rStyle w:val="FontStyle20"/>
              </w:rPr>
            </w:pPr>
            <w:r w:rsidRPr="003B1E51">
              <w:rPr>
                <w:rStyle w:val="FontStyle20"/>
              </w:rPr>
              <w:t>2021-2024</w:t>
            </w:r>
          </w:p>
          <w:p w:rsidR="003B1E51" w:rsidRP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годов (ежегодно)</w:t>
            </w:r>
          </w:p>
        </w:tc>
        <w:tc>
          <w:tcPr>
            <w:tcW w:w="4637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firstLine="14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Повышение уровня квалификации гражданских служащих Калининградстата, в должностные обязанности которых входит участие в противодействии коррупции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1.22</w:t>
            </w:r>
          </w:p>
        </w:tc>
        <w:tc>
          <w:tcPr>
            <w:tcW w:w="4510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  <w:b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3B1E51">
              <w:rPr>
                <w:rStyle w:val="FontStyle23"/>
                <w:b w:val="0"/>
                <w:sz w:val="26"/>
                <w:szCs w:val="26"/>
              </w:rPr>
              <w:t>коррупции  лиц</w:t>
            </w:r>
            <w:proofErr w:type="gramEnd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, впервые поступивших на государственную службу для замещения должностей соблюдением </w:t>
            </w:r>
            <w:proofErr w:type="spellStart"/>
            <w:r w:rsidRPr="003B1E51">
              <w:rPr>
                <w:rStyle w:val="FontStyle23"/>
                <w:b w:val="0"/>
                <w:sz w:val="26"/>
                <w:szCs w:val="26"/>
              </w:rPr>
              <w:t>антикоррупционных</w:t>
            </w:r>
            <w:proofErr w:type="spellEnd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 стандартов</w:t>
            </w:r>
          </w:p>
        </w:tc>
        <w:tc>
          <w:tcPr>
            <w:tcW w:w="2640" w:type="dxa"/>
          </w:tcPr>
          <w:p w:rsidR="003B1E51" w:rsidRP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33"/>
                <w:sz w:val="26"/>
                <w:szCs w:val="26"/>
              </w:rPr>
              <w:t>Административный отдел</w:t>
            </w:r>
          </w:p>
        </w:tc>
        <w:tc>
          <w:tcPr>
            <w:tcW w:w="2090" w:type="dxa"/>
            <w:gridSpan w:val="2"/>
          </w:tcPr>
          <w:p w:rsidR="003B1E51" w:rsidRPr="003B1E51" w:rsidRDefault="003B1E51" w:rsidP="00BF70AE">
            <w:pPr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В течение </w:t>
            </w:r>
          </w:p>
          <w:p w:rsidR="003B1E51" w:rsidRPr="003B1E51" w:rsidRDefault="003B1E51" w:rsidP="00BF70AE">
            <w:pPr>
              <w:jc w:val="center"/>
              <w:rPr>
                <w:rStyle w:val="FontStyle20"/>
              </w:rPr>
            </w:pPr>
            <w:r w:rsidRPr="003B1E51">
              <w:rPr>
                <w:rStyle w:val="FontStyle20"/>
              </w:rPr>
              <w:t xml:space="preserve">2021-2024 </w:t>
            </w:r>
          </w:p>
          <w:p w:rsidR="003B1E51" w:rsidRPr="003B1E51" w:rsidRDefault="003B1E51" w:rsidP="00BF70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годов (ежегодно)</w:t>
            </w:r>
          </w:p>
        </w:tc>
        <w:tc>
          <w:tcPr>
            <w:tcW w:w="4637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right="22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Повышение уровня квалификации гражданских служащих Калининградстата,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1.23</w:t>
            </w:r>
          </w:p>
        </w:tc>
        <w:tc>
          <w:tcPr>
            <w:tcW w:w="4510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left="14" w:hanging="14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Калининградстата</w:t>
            </w:r>
          </w:p>
        </w:tc>
        <w:tc>
          <w:tcPr>
            <w:tcW w:w="2640" w:type="dxa"/>
          </w:tcPr>
          <w:p w:rsidR="003B1E51" w:rsidRP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33"/>
                <w:sz w:val="26"/>
                <w:szCs w:val="26"/>
              </w:rPr>
              <w:t>Административный отдел</w:t>
            </w:r>
          </w:p>
        </w:tc>
        <w:tc>
          <w:tcPr>
            <w:tcW w:w="2090" w:type="dxa"/>
            <w:gridSpan w:val="2"/>
          </w:tcPr>
          <w:p w:rsidR="003B1E51" w:rsidRPr="003B1E51" w:rsidRDefault="003B1E51" w:rsidP="00BF70AE">
            <w:pPr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В течение </w:t>
            </w:r>
          </w:p>
          <w:p w:rsidR="003B1E51" w:rsidRPr="003B1E51" w:rsidRDefault="003B1E51" w:rsidP="00BF70AE">
            <w:pPr>
              <w:jc w:val="center"/>
              <w:rPr>
                <w:rStyle w:val="FontStyle20"/>
              </w:rPr>
            </w:pPr>
            <w:r w:rsidRPr="003B1E51">
              <w:rPr>
                <w:rStyle w:val="FontStyle20"/>
              </w:rPr>
              <w:t xml:space="preserve">2021-2024 </w:t>
            </w:r>
          </w:p>
          <w:p w:rsidR="003B1E51" w:rsidRPr="003B1E51" w:rsidRDefault="003B1E51" w:rsidP="00BF70AE">
            <w:pPr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годов (ежегодно)</w:t>
            </w:r>
          </w:p>
        </w:tc>
        <w:tc>
          <w:tcPr>
            <w:tcW w:w="4637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right="22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Повышение уровня квалификации гражданских служащих Калининградстата, в должностные обязанности которых входит участие в проведении закупок товаров, работ, услуг для обеспечения нужд Калининградстата с целью формирования </w:t>
            </w:r>
            <w:proofErr w:type="spellStart"/>
            <w:r w:rsidRPr="003B1E51">
              <w:rPr>
                <w:rStyle w:val="FontStyle23"/>
                <w:b w:val="0"/>
                <w:sz w:val="26"/>
                <w:szCs w:val="26"/>
              </w:rPr>
              <w:t>антикоррупционного</w:t>
            </w:r>
            <w:proofErr w:type="spellEnd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 мировоззрения, устойчивых навыков </w:t>
            </w:r>
            <w:proofErr w:type="spellStart"/>
            <w:r w:rsidRPr="003B1E51">
              <w:rPr>
                <w:rStyle w:val="FontStyle23"/>
                <w:b w:val="0"/>
                <w:sz w:val="26"/>
                <w:szCs w:val="26"/>
              </w:rPr>
              <w:t>антикоррупционного</w:t>
            </w:r>
            <w:proofErr w:type="spellEnd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 поведения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1.2</w:t>
            </w:r>
            <w:r>
              <w:rPr>
                <w:rStyle w:val="FontStyle33"/>
                <w:sz w:val="26"/>
                <w:szCs w:val="26"/>
              </w:rPr>
              <w:t>4</w:t>
            </w:r>
          </w:p>
        </w:tc>
        <w:tc>
          <w:tcPr>
            <w:tcW w:w="4510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  <w:b/>
                <w:sz w:val="26"/>
                <w:szCs w:val="26"/>
              </w:rPr>
            </w:pPr>
            <w:proofErr w:type="gramStart"/>
            <w:r w:rsidRPr="003B1E51">
              <w:rPr>
                <w:rStyle w:val="FontStyle23"/>
                <w:b w:val="0"/>
                <w:sz w:val="26"/>
                <w:szCs w:val="26"/>
              </w:rPr>
              <w:t xml:space="preserve">Организация работы по доведению до граждан, в том числе поступающих на должности руководителей организаций Калининградстата, положений законодательства Российской Федерации о противодействии коррупции, в том </w:t>
            </w:r>
            <w:r w:rsidRPr="003B1E51">
              <w:rPr>
                <w:rStyle w:val="FontStyle23"/>
                <w:b w:val="0"/>
                <w:sz w:val="26"/>
                <w:szCs w:val="26"/>
              </w:rPr>
              <w:lastRenderedPageBreak/>
              <w:t>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640" w:type="dxa"/>
          </w:tcPr>
          <w:p w:rsidR="003B1E51" w:rsidRP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3B1E51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3B1E51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</w:t>
            </w:r>
            <w:r w:rsidRPr="003B1E51">
              <w:rPr>
                <w:rStyle w:val="FontStyle33"/>
                <w:sz w:val="26"/>
                <w:szCs w:val="26"/>
              </w:rPr>
              <w:lastRenderedPageBreak/>
              <w:t>правонарушений)</w:t>
            </w:r>
          </w:p>
        </w:tc>
        <w:tc>
          <w:tcPr>
            <w:tcW w:w="2090" w:type="dxa"/>
            <w:gridSpan w:val="2"/>
          </w:tcPr>
          <w:p w:rsidR="003B1E51" w:rsidRP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lastRenderedPageBreak/>
              <w:t xml:space="preserve">В течение </w:t>
            </w:r>
          </w:p>
          <w:p w:rsidR="003B1E51" w:rsidRP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 w:rsidRPr="003B1E51">
              <w:rPr>
                <w:rStyle w:val="FontStyle20"/>
              </w:rPr>
              <w:t>2021-2024</w:t>
            </w:r>
          </w:p>
          <w:p w:rsidR="003B1E51" w:rsidRPr="003B1E51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20"/>
              </w:rPr>
              <w:t xml:space="preserve"> </w:t>
            </w:r>
            <w:r w:rsidRPr="003B1E51">
              <w:rPr>
                <w:rStyle w:val="FontStyle23"/>
                <w:b w:val="0"/>
                <w:sz w:val="26"/>
                <w:szCs w:val="26"/>
              </w:rPr>
              <w:t>годов</w:t>
            </w:r>
          </w:p>
        </w:tc>
        <w:tc>
          <w:tcPr>
            <w:tcW w:w="4637" w:type="dxa"/>
          </w:tcPr>
          <w:p w:rsidR="003B1E51" w:rsidRPr="003B1E51" w:rsidRDefault="003B1E51" w:rsidP="00BF70AE">
            <w:pPr>
              <w:pStyle w:val="Style20"/>
              <w:widowControl/>
              <w:spacing w:line="240" w:lineRule="auto"/>
              <w:ind w:right="22"/>
              <w:rPr>
                <w:rStyle w:val="FontStyle33"/>
                <w:sz w:val="26"/>
                <w:szCs w:val="26"/>
              </w:rPr>
            </w:pPr>
            <w:r w:rsidRPr="003B1E51">
              <w:rPr>
                <w:rStyle w:val="FontStyle23"/>
                <w:b w:val="0"/>
                <w:sz w:val="26"/>
                <w:szCs w:val="26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3B1E51" w:rsidRPr="00586606" w:rsidTr="00BF70AE">
        <w:tc>
          <w:tcPr>
            <w:tcW w:w="14601" w:type="dxa"/>
            <w:gridSpan w:val="7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b/>
                <w:sz w:val="26"/>
                <w:szCs w:val="26"/>
              </w:rPr>
              <w:lastRenderedPageBreak/>
              <w:t>2.</w:t>
            </w:r>
            <w:r w:rsidRPr="00586606">
              <w:rPr>
                <w:rStyle w:val="FontStyle33"/>
                <w:sz w:val="26"/>
                <w:szCs w:val="26"/>
              </w:rPr>
              <w:t xml:space="preserve"> </w:t>
            </w:r>
            <w:r w:rsidRPr="00586606">
              <w:rPr>
                <w:rStyle w:val="FontStyle32"/>
                <w:sz w:val="26"/>
                <w:szCs w:val="26"/>
              </w:rPr>
              <w:t>Выявление и систематизация причин и условий проявления коррупции в деятельности Калининградстата, мониторинг коррупционных рисков и осуществление мер по их минимизации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2.1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Калининградстатом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своих функций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годов (ежегодно)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Пересмотр перечня коррупционно-опасных функций Калининградстата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функция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2.2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Проведение оценки коррупционных рисков при осуществлении закупок товаров, работ, услуг для обеспечения нужд Калининградстата и разработка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мер по минимизации коррупционных рисков 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профилактике коррупционных и иных правонарушений),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Комиссия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 xml:space="preserve">В течение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2021-2024 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Утверждение реестра коррупционных рисков при осуществлении закупок товаров, работ, услуг для обеспечения нужд Калининградстата. Выявление и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В течение 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2021-2024 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годов </w:t>
            </w:r>
          </w:p>
          <w:p w:rsidR="003B1E51" w:rsidRPr="00586606" w:rsidRDefault="003B1E51" w:rsidP="00BF70AE">
            <w:pPr>
              <w:pStyle w:val="Style23"/>
              <w:widowControl/>
              <w:suppressAutoHyphens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(по мере необходимости)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2.4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22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отдел, начальники структурных подразделений</w:t>
            </w:r>
          </w:p>
        </w:tc>
        <w:tc>
          <w:tcPr>
            <w:tcW w:w="2090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Ежегодно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1 августа 2021 г.</w:t>
            </w:r>
          </w:p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1 августа 2022 г.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1 августа 2023 г.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до 1 августа 2024 г.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Контроль за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имущественным положением гражданских служащих и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их супруг (супругов) и несовершеннолетних детей</w:t>
            </w:r>
          </w:p>
        </w:tc>
      </w:tr>
      <w:tr w:rsidR="003B1E51" w:rsidRPr="00586606" w:rsidTr="00BF70AE">
        <w:tc>
          <w:tcPr>
            <w:tcW w:w="724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510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22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Калининградстата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>
              <w:rPr>
                <w:rStyle w:val="FontStyle33"/>
                <w:sz w:val="26"/>
                <w:szCs w:val="26"/>
              </w:rPr>
              <w:t>р</w:t>
            </w:r>
            <w:r w:rsidRPr="00586606">
              <w:rPr>
                <w:rStyle w:val="FontStyle33"/>
                <w:sz w:val="26"/>
                <w:szCs w:val="26"/>
              </w:rPr>
              <w:t xml:space="preserve">уководитель контрактной службы, начальники структурных подразделений </w:t>
            </w:r>
          </w:p>
        </w:tc>
        <w:tc>
          <w:tcPr>
            <w:tcW w:w="2090" w:type="dxa"/>
            <w:gridSpan w:val="2"/>
          </w:tcPr>
          <w:p w:rsidR="003B1E51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</w:t>
            </w:r>
          </w:p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 2021-2024 годов</w:t>
            </w:r>
          </w:p>
        </w:tc>
        <w:tc>
          <w:tcPr>
            <w:tcW w:w="4637" w:type="dxa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 интересов.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  <w:sz w:val="26"/>
                <w:szCs w:val="26"/>
              </w:rPr>
            </w:pPr>
          </w:p>
        </w:tc>
      </w:tr>
      <w:tr w:rsidR="003B1E51" w:rsidRPr="00586606" w:rsidTr="00BF70AE">
        <w:tc>
          <w:tcPr>
            <w:tcW w:w="14601" w:type="dxa"/>
            <w:gridSpan w:val="7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7" w:firstLine="58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b/>
                <w:sz w:val="26"/>
                <w:szCs w:val="26"/>
              </w:rPr>
              <w:t xml:space="preserve">3. </w:t>
            </w:r>
            <w:r w:rsidRPr="00586606">
              <w:rPr>
                <w:rStyle w:val="FontStyle32"/>
                <w:sz w:val="26"/>
                <w:szCs w:val="26"/>
              </w:rPr>
              <w:t>Взаимодействие Калининградстата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Калининградстата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3.1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Размещение на официальном сайте Калининградстата в информационно-телекоммуникационной сети «Интернет» информации об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антикоррупционной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деятельности Калининградстата,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Федерации от 7 октября 2013 г. № 530н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  <w:r w:rsidRPr="00586606">
              <w:rPr>
                <w:sz w:val="26"/>
                <w:szCs w:val="26"/>
              </w:rPr>
              <w:t>о</w:t>
            </w:r>
            <w:r w:rsidRPr="00586606">
              <w:rPr>
                <w:rFonts w:eastAsia="Times New Roman"/>
                <w:sz w:val="26"/>
                <w:szCs w:val="26"/>
              </w:rPr>
              <w:t>тдел сводных статистических работ</w:t>
            </w:r>
            <w:r>
              <w:rPr>
                <w:rFonts w:eastAsia="Times New Roman"/>
                <w:sz w:val="26"/>
                <w:szCs w:val="26"/>
              </w:rPr>
              <w:t xml:space="preserve"> и общественных связей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Обеспечение доступа граждан и организаций к информации об 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антикоррупционной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деятельности Калининградстата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3.2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right="194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или нарушениях гражданскими служащими Калининградстата требований к служебному поведению посредством:</w:t>
            </w:r>
          </w:p>
          <w:p w:rsidR="003B1E51" w:rsidRPr="00586606" w:rsidRDefault="003B1E51" w:rsidP="00BF70AE">
            <w:pPr>
              <w:pStyle w:val="Style8"/>
              <w:widowControl/>
              <w:tabs>
                <w:tab w:val="left" w:pos="259"/>
              </w:tabs>
              <w:spacing w:line="240" w:lineRule="auto"/>
              <w:ind w:right="194" w:firstLine="7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функционирования «телефона доверия» по вопросам противодействия коррупции; обеспечения приема электронных сообщений на официальном Интернет-сайте Калининградстата в информационно-телекоммуникационной сети «Интернет»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</w:t>
            </w:r>
            <w:r w:rsidRPr="00586606">
              <w:rPr>
                <w:sz w:val="26"/>
                <w:szCs w:val="26"/>
              </w:rPr>
              <w:t>о</w:t>
            </w:r>
            <w:r w:rsidRPr="00586606">
              <w:rPr>
                <w:rFonts w:eastAsia="Times New Roman"/>
                <w:sz w:val="26"/>
                <w:szCs w:val="26"/>
              </w:rPr>
              <w:t>тдел информационных ресурсов и технологий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right="29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Эффективная работа системы обратной связи для получения сообщений о несоблюдении гражданскими служащими Калининградстата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3.3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firstLine="22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firstLine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>
              <w:br w:type="page"/>
            </w:r>
            <w:r w:rsidRPr="00586606">
              <w:rPr>
                <w:rStyle w:val="FontStyle33"/>
                <w:sz w:val="26"/>
                <w:szCs w:val="26"/>
              </w:rPr>
              <w:t>3.4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взаимодействия Калининградстата с институтами гражданского общества по вопросам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lastRenderedPageBreak/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</w:t>
            </w:r>
            <w:r w:rsidRPr="00586606">
              <w:rPr>
                <w:rStyle w:val="FontStyle33"/>
                <w:sz w:val="26"/>
                <w:szCs w:val="26"/>
              </w:rPr>
              <w:lastRenderedPageBreak/>
              <w:t>работу по профилактике коррупционных и иных правонарушений)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4"/>
              <w:widowControl/>
              <w:spacing w:line="240" w:lineRule="auto"/>
              <w:ind w:right="130" w:firstLine="0"/>
              <w:jc w:val="center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lastRenderedPageBreak/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left="7" w:hanging="7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Обеспечение открытости при обсуждении принимаемых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Калининградстатом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мер по вопросам противодействия коррупции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>
              <w:lastRenderedPageBreak/>
              <w:br w:type="page"/>
            </w:r>
            <w:r w:rsidRPr="00586606">
              <w:rPr>
                <w:rStyle w:val="FontStyle33"/>
                <w:sz w:val="26"/>
                <w:szCs w:val="26"/>
              </w:rPr>
              <w:t>3.5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20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Организация эффективного взаимодействия Калининградстата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Калининградстатом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, и придание гласности фактов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right="22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Обеспечение публичности и открытости деятельности Калининградстата в сфере противодействия коррупции</w:t>
            </w:r>
          </w:p>
        </w:tc>
      </w:tr>
      <w:tr w:rsidR="003B1E51" w:rsidRPr="00586606" w:rsidTr="00BF70AE">
        <w:tc>
          <w:tcPr>
            <w:tcW w:w="614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jc w:val="left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3.6</w:t>
            </w:r>
          </w:p>
        </w:tc>
        <w:tc>
          <w:tcPr>
            <w:tcW w:w="4620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 xml:space="preserve"> и организация проверки таких фактов</w:t>
            </w:r>
          </w:p>
        </w:tc>
        <w:tc>
          <w:tcPr>
            <w:tcW w:w="2640" w:type="dxa"/>
          </w:tcPr>
          <w:p w:rsidR="003B1E51" w:rsidRPr="00586606" w:rsidRDefault="003B1E51" w:rsidP="00BF70AE">
            <w:pPr>
              <w:pStyle w:val="Style23"/>
              <w:widowControl/>
              <w:spacing w:line="240" w:lineRule="auto"/>
              <w:rPr>
                <w:rStyle w:val="FontStyle33"/>
                <w:sz w:val="26"/>
                <w:szCs w:val="26"/>
              </w:rPr>
            </w:pPr>
            <w:proofErr w:type="gramStart"/>
            <w:r w:rsidRPr="00586606">
              <w:rPr>
                <w:rStyle w:val="FontStyle33"/>
                <w:sz w:val="26"/>
                <w:szCs w:val="26"/>
              </w:rPr>
              <w:t>Административный</w:t>
            </w:r>
            <w:proofErr w:type="gramEnd"/>
            <w:r w:rsidRPr="00586606">
              <w:rPr>
                <w:rStyle w:val="FontStyle33"/>
                <w:sz w:val="26"/>
                <w:szCs w:val="26"/>
              </w:rPr>
              <w:t xml:space="preserve"> отдел (ответственный за работу по профилактике коррупционных и иных правонарушений)</w:t>
            </w:r>
          </w:p>
        </w:tc>
        <w:tc>
          <w:tcPr>
            <w:tcW w:w="1760" w:type="dxa"/>
          </w:tcPr>
          <w:p w:rsidR="003B1E51" w:rsidRPr="00586606" w:rsidRDefault="003B1E51" w:rsidP="00BF70AE">
            <w:pPr>
              <w:pStyle w:val="Style23"/>
              <w:keepLines/>
              <w:spacing w:line="240" w:lineRule="auto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>В течение 2021-2024 годов</w:t>
            </w:r>
          </w:p>
        </w:tc>
        <w:tc>
          <w:tcPr>
            <w:tcW w:w="4967" w:type="dxa"/>
            <w:gridSpan w:val="2"/>
          </w:tcPr>
          <w:p w:rsidR="003B1E51" w:rsidRPr="00586606" w:rsidRDefault="003B1E51" w:rsidP="00BF70AE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  <w:sz w:val="26"/>
                <w:szCs w:val="26"/>
              </w:rPr>
            </w:pPr>
            <w:r w:rsidRPr="00586606">
              <w:rPr>
                <w:rStyle w:val="FontStyle33"/>
                <w:sz w:val="26"/>
                <w:szCs w:val="26"/>
              </w:rPr>
              <w:t xml:space="preserve">Проверка информации о фактах проявления коррупции в </w:t>
            </w:r>
            <w:proofErr w:type="spellStart"/>
            <w:r w:rsidRPr="00586606">
              <w:rPr>
                <w:rStyle w:val="FontStyle33"/>
                <w:sz w:val="26"/>
                <w:szCs w:val="26"/>
              </w:rPr>
              <w:t>Калининградстате</w:t>
            </w:r>
            <w:proofErr w:type="spellEnd"/>
            <w:r w:rsidRPr="00586606">
              <w:rPr>
                <w:rStyle w:val="FontStyle33"/>
                <w:sz w:val="26"/>
                <w:szCs w:val="26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3B1E51" w:rsidRPr="003B1E51" w:rsidRDefault="003B1E51" w:rsidP="003B1E51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rPr>
          <w:sz w:val="16"/>
          <w:szCs w:val="16"/>
        </w:rPr>
      </w:pPr>
    </w:p>
    <w:p w:rsidR="003B1E51" w:rsidRPr="00586606" w:rsidRDefault="003B1E51" w:rsidP="003B1E51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jc w:val="center"/>
        <w:rPr>
          <w:sz w:val="26"/>
          <w:szCs w:val="26"/>
        </w:rPr>
      </w:pPr>
      <w:r w:rsidRPr="00586606">
        <w:rPr>
          <w:sz w:val="26"/>
          <w:szCs w:val="26"/>
        </w:rPr>
        <w:t>______________________________________</w:t>
      </w:r>
    </w:p>
    <w:sectPr w:rsidR="003B1E51" w:rsidRPr="00586606" w:rsidSect="003B1E51">
      <w:headerReference w:type="default" r:id="rId8"/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AD" w:rsidRDefault="007A51AD" w:rsidP="00904150">
      <w:pPr>
        <w:spacing w:after="0" w:line="240" w:lineRule="auto"/>
      </w:pPr>
      <w:r>
        <w:separator/>
      </w:r>
    </w:p>
  </w:endnote>
  <w:endnote w:type="continuationSeparator" w:id="0">
    <w:p w:rsidR="007A51AD" w:rsidRDefault="007A51AD" w:rsidP="009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AD" w:rsidRDefault="007A51AD" w:rsidP="00904150">
      <w:pPr>
        <w:spacing w:after="0" w:line="240" w:lineRule="auto"/>
      </w:pPr>
      <w:r>
        <w:separator/>
      </w:r>
    </w:p>
  </w:footnote>
  <w:footnote w:type="continuationSeparator" w:id="0">
    <w:p w:rsidR="007A51AD" w:rsidRDefault="007A51AD" w:rsidP="009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241"/>
      <w:docPartObj>
        <w:docPartGallery w:val="Page Numbers (Top of Page)"/>
        <w:docPartUnique/>
      </w:docPartObj>
    </w:sdtPr>
    <w:sdtContent>
      <w:p w:rsidR="00904150" w:rsidRDefault="00ED24A2">
        <w:pPr>
          <w:pStyle w:val="a4"/>
          <w:jc w:val="center"/>
        </w:pPr>
        <w:fldSimple w:instr=" PAGE   \* MERGEFORMAT ">
          <w:r w:rsidR="003B1E51">
            <w:rPr>
              <w:noProof/>
            </w:rPr>
            <w:t>2</w:t>
          </w:r>
        </w:fldSimple>
      </w:p>
    </w:sdtContent>
  </w:sdt>
  <w:p w:rsidR="00904150" w:rsidRDefault="00904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C2B"/>
    <w:multiLevelType w:val="multilevel"/>
    <w:tmpl w:val="4C2812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1">
    <w:nsid w:val="3D6E70F9"/>
    <w:multiLevelType w:val="hybridMultilevel"/>
    <w:tmpl w:val="F97C9776"/>
    <w:lvl w:ilvl="0" w:tplc="15604AB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DC517DA"/>
    <w:multiLevelType w:val="hybridMultilevel"/>
    <w:tmpl w:val="075233A2"/>
    <w:lvl w:ilvl="0" w:tplc="4FBC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774D3"/>
    <w:multiLevelType w:val="hybridMultilevel"/>
    <w:tmpl w:val="3620F7D2"/>
    <w:lvl w:ilvl="0" w:tplc="9A8A33D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B17"/>
    <w:multiLevelType w:val="hybridMultilevel"/>
    <w:tmpl w:val="DB7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20F"/>
    <w:rsid w:val="00032F01"/>
    <w:rsid w:val="000358FA"/>
    <w:rsid w:val="0009611D"/>
    <w:rsid w:val="000D0053"/>
    <w:rsid w:val="00122816"/>
    <w:rsid w:val="00133810"/>
    <w:rsid w:val="001827A3"/>
    <w:rsid w:val="00192C21"/>
    <w:rsid w:val="001961C6"/>
    <w:rsid w:val="00203AD2"/>
    <w:rsid w:val="00254687"/>
    <w:rsid w:val="002864FC"/>
    <w:rsid w:val="0028760E"/>
    <w:rsid w:val="002D036D"/>
    <w:rsid w:val="002E0B4E"/>
    <w:rsid w:val="002E20CC"/>
    <w:rsid w:val="00311515"/>
    <w:rsid w:val="00360F7E"/>
    <w:rsid w:val="00364B26"/>
    <w:rsid w:val="003915F6"/>
    <w:rsid w:val="003B1E51"/>
    <w:rsid w:val="003C2562"/>
    <w:rsid w:val="003D55FE"/>
    <w:rsid w:val="003F6BC5"/>
    <w:rsid w:val="00425EE5"/>
    <w:rsid w:val="00432697"/>
    <w:rsid w:val="004717CE"/>
    <w:rsid w:val="0048493A"/>
    <w:rsid w:val="00492022"/>
    <w:rsid w:val="004A4564"/>
    <w:rsid w:val="005578B5"/>
    <w:rsid w:val="00563DB1"/>
    <w:rsid w:val="005A6850"/>
    <w:rsid w:val="005B637E"/>
    <w:rsid w:val="005C4D01"/>
    <w:rsid w:val="00606868"/>
    <w:rsid w:val="0064733B"/>
    <w:rsid w:val="00657118"/>
    <w:rsid w:val="00663850"/>
    <w:rsid w:val="006A5BB5"/>
    <w:rsid w:val="006B52CA"/>
    <w:rsid w:val="006E6C1C"/>
    <w:rsid w:val="00715C5F"/>
    <w:rsid w:val="00746AD3"/>
    <w:rsid w:val="007475FA"/>
    <w:rsid w:val="0075774A"/>
    <w:rsid w:val="007662EE"/>
    <w:rsid w:val="00767037"/>
    <w:rsid w:val="007A51AD"/>
    <w:rsid w:val="007A662F"/>
    <w:rsid w:val="007B00C3"/>
    <w:rsid w:val="007B2EFE"/>
    <w:rsid w:val="007C4679"/>
    <w:rsid w:val="007F4832"/>
    <w:rsid w:val="008025EE"/>
    <w:rsid w:val="0085068A"/>
    <w:rsid w:val="0086726F"/>
    <w:rsid w:val="008811D0"/>
    <w:rsid w:val="008A3220"/>
    <w:rsid w:val="008C4DED"/>
    <w:rsid w:val="008C7F90"/>
    <w:rsid w:val="008D59F6"/>
    <w:rsid w:val="008D7C38"/>
    <w:rsid w:val="008E68EE"/>
    <w:rsid w:val="008F1D9C"/>
    <w:rsid w:val="00904150"/>
    <w:rsid w:val="00916308"/>
    <w:rsid w:val="0095546C"/>
    <w:rsid w:val="00961624"/>
    <w:rsid w:val="00991830"/>
    <w:rsid w:val="009B41BF"/>
    <w:rsid w:val="009C70A5"/>
    <w:rsid w:val="009D778F"/>
    <w:rsid w:val="009F25E6"/>
    <w:rsid w:val="00A05AE7"/>
    <w:rsid w:val="00A248B9"/>
    <w:rsid w:val="00A5466D"/>
    <w:rsid w:val="00A55C69"/>
    <w:rsid w:val="00A830EA"/>
    <w:rsid w:val="00A93296"/>
    <w:rsid w:val="00A97F2B"/>
    <w:rsid w:val="00AD02EA"/>
    <w:rsid w:val="00AE2EF7"/>
    <w:rsid w:val="00B068C3"/>
    <w:rsid w:val="00B1090F"/>
    <w:rsid w:val="00B17C6D"/>
    <w:rsid w:val="00B91504"/>
    <w:rsid w:val="00BC1469"/>
    <w:rsid w:val="00BD0511"/>
    <w:rsid w:val="00BD6CEB"/>
    <w:rsid w:val="00BF26D8"/>
    <w:rsid w:val="00C31AE5"/>
    <w:rsid w:val="00C60240"/>
    <w:rsid w:val="00C627D3"/>
    <w:rsid w:val="00C631FD"/>
    <w:rsid w:val="00CF1326"/>
    <w:rsid w:val="00D13E36"/>
    <w:rsid w:val="00D22EA0"/>
    <w:rsid w:val="00D45238"/>
    <w:rsid w:val="00D45847"/>
    <w:rsid w:val="00D661CE"/>
    <w:rsid w:val="00DA479E"/>
    <w:rsid w:val="00DB5CFB"/>
    <w:rsid w:val="00DC0CA8"/>
    <w:rsid w:val="00DC21A9"/>
    <w:rsid w:val="00E10872"/>
    <w:rsid w:val="00E20487"/>
    <w:rsid w:val="00E35381"/>
    <w:rsid w:val="00E36DA6"/>
    <w:rsid w:val="00E5269D"/>
    <w:rsid w:val="00E73C64"/>
    <w:rsid w:val="00EB4C41"/>
    <w:rsid w:val="00ED24A2"/>
    <w:rsid w:val="00F0320F"/>
    <w:rsid w:val="00F4459A"/>
    <w:rsid w:val="00F62F35"/>
    <w:rsid w:val="00F92B6C"/>
    <w:rsid w:val="00F95650"/>
    <w:rsid w:val="00FA2339"/>
    <w:rsid w:val="00FB6517"/>
    <w:rsid w:val="00FD1DD9"/>
    <w:rsid w:val="00FE3A0E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  <w:style w:type="paragraph" w:customStyle="1" w:styleId="Style13">
    <w:name w:val="Style13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B1E5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B1E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B1E51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B1E51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3B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B1E5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B1E5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B1E51"/>
    <w:pPr>
      <w:widowControl w:val="0"/>
      <w:autoSpaceDE w:val="0"/>
      <w:autoSpaceDN w:val="0"/>
      <w:adjustRightInd w:val="0"/>
      <w:spacing w:after="0" w:line="389" w:lineRule="exact"/>
      <w:ind w:firstLine="18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1E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B1E5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3B1E5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018F-A237-4204-9B23-45B2764D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17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p39_GromVV</dc:creator>
  <cp:lastModifiedBy>p39_SharapovaKV</cp:lastModifiedBy>
  <cp:revision>55</cp:revision>
  <cp:lastPrinted>2021-09-01T11:50:00Z</cp:lastPrinted>
  <dcterms:created xsi:type="dcterms:W3CDTF">2016-11-22T06:51:00Z</dcterms:created>
  <dcterms:modified xsi:type="dcterms:W3CDTF">2022-03-25T09:26:00Z</dcterms:modified>
</cp:coreProperties>
</file>